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4F3" w:rsidRDefault="00DF24F3" w:rsidP="008C51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9253D8">
        <w:rPr>
          <w:rFonts w:ascii="Times New Roman" w:eastAsia="Calibri" w:hAnsi="Times New Roman" w:cs="Times New Roman"/>
          <w:b/>
          <w:sz w:val="28"/>
          <w:szCs w:val="28"/>
        </w:rPr>
        <w:t>водн</w:t>
      </w:r>
      <w:r>
        <w:rPr>
          <w:rFonts w:ascii="Times New Roman" w:eastAsia="Calibri" w:hAnsi="Times New Roman" w:cs="Times New Roman"/>
          <w:b/>
          <w:sz w:val="28"/>
          <w:szCs w:val="28"/>
        </w:rPr>
        <w:t>ый</w:t>
      </w:r>
      <w:r w:rsidR="009253D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B5C6B">
        <w:rPr>
          <w:rFonts w:ascii="Times New Roman" w:eastAsia="Calibri" w:hAnsi="Times New Roman" w:cs="Times New Roman"/>
          <w:b/>
          <w:sz w:val="28"/>
          <w:szCs w:val="28"/>
        </w:rPr>
        <w:t>переч</w:t>
      </w:r>
      <w:r>
        <w:rPr>
          <w:rFonts w:ascii="Times New Roman" w:eastAsia="Calibri" w:hAnsi="Times New Roman" w:cs="Times New Roman"/>
          <w:b/>
          <w:sz w:val="28"/>
          <w:szCs w:val="28"/>
        </w:rPr>
        <w:t>ень</w:t>
      </w:r>
      <w:r w:rsidR="00EB5C6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C5141" w:rsidRDefault="00EB5C6B" w:rsidP="00DF24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замечаний </w:t>
      </w:r>
      <w:r w:rsidR="009253D8">
        <w:rPr>
          <w:rFonts w:ascii="Times New Roman" w:eastAsia="Calibri" w:hAnsi="Times New Roman" w:cs="Times New Roman"/>
          <w:b/>
          <w:sz w:val="28"/>
          <w:szCs w:val="28"/>
        </w:rPr>
        <w:t>(</w:t>
      </w:r>
      <w:r>
        <w:rPr>
          <w:rFonts w:ascii="Times New Roman" w:eastAsia="Calibri" w:hAnsi="Times New Roman" w:cs="Times New Roman"/>
          <w:b/>
          <w:sz w:val="28"/>
          <w:szCs w:val="28"/>
        </w:rPr>
        <w:t>предложений</w:t>
      </w:r>
      <w:r w:rsidR="009253D8">
        <w:rPr>
          <w:rFonts w:ascii="Times New Roman" w:eastAsia="Calibri" w:hAnsi="Times New Roman" w:cs="Times New Roman"/>
          <w:b/>
          <w:sz w:val="28"/>
          <w:szCs w:val="28"/>
        </w:rPr>
        <w:t>)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C63D4">
        <w:rPr>
          <w:rFonts w:ascii="Times New Roman" w:eastAsia="Calibri" w:hAnsi="Times New Roman" w:cs="Times New Roman"/>
          <w:b/>
          <w:sz w:val="28"/>
          <w:szCs w:val="28"/>
        </w:rPr>
        <w:t>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проект акта </w:t>
      </w:r>
      <w:r w:rsidR="008644B1">
        <w:rPr>
          <w:rFonts w:ascii="Times New Roman" w:eastAsia="Calibri" w:hAnsi="Times New Roman" w:cs="Times New Roman"/>
          <w:b/>
          <w:sz w:val="28"/>
          <w:szCs w:val="28"/>
        </w:rPr>
        <w:t>Евразийской экономической комиссии</w:t>
      </w:r>
    </w:p>
    <w:p w:rsidR="002F1E3C" w:rsidRDefault="002F1E3C" w:rsidP="00EB5C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315" w:rsidRPr="00CE64D3" w:rsidRDefault="00CD7B91" w:rsidP="008644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 внесении изменений в Единые </w:t>
      </w:r>
      <w:r w:rsidRPr="003D61C7">
        <w:rPr>
          <w:rFonts w:ascii="Times New Roman" w:eastAsia="Times New Roman" w:hAnsi="Times New Roman" w:cs="Times New Roman"/>
          <w:sz w:val="28"/>
          <w:szCs w:val="28"/>
          <w:u w:val="single"/>
        </w:rPr>
        <w:t>ветеринарны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е</w:t>
      </w:r>
      <w:r w:rsidRPr="003D61C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(ветеринарно-санитарны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е</w:t>
      </w:r>
      <w:r w:rsidRPr="003D61C7">
        <w:rPr>
          <w:rFonts w:ascii="Times New Roman" w:eastAsia="Times New Roman" w:hAnsi="Times New Roman" w:cs="Times New Roman"/>
          <w:sz w:val="28"/>
          <w:szCs w:val="28"/>
          <w:u w:val="single"/>
        </w:rPr>
        <w:t>) требовани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я</w:t>
      </w:r>
      <w:r w:rsidRPr="003D61C7">
        <w:rPr>
          <w:rFonts w:ascii="Times New Roman" w:eastAsia="Times New Roman" w:hAnsi="Times New Roman" w:cs="Times New Roman"/>
          <w:sz w:val="28"/>
          <w:szCs w:val="28"/>
          <w:u w:val="single"/>
        </w:rPr>
        <w:t>, предъявляемы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е</w:t>
      </w:r>
      <w:r w:rsidRPr="003D61C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к товарам, подлежащим ветеринарному контролю (надзору)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A22315" w:rsidRPr="00CE6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</w:t>
      </w:r>
      <w:proofErr w:type="gramEnd"/>
      <w:r w:rsidR="00A22315" w:rsidRPr="00CE64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внесении изменений в </w:t>
      </w:r>
      <w:r w:rsidR="00E411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Решение Комиссии Таможенного с</w:t>
      </w:r>
      <w:r w:rsidR="00E411BB"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оюза </w:t>
      </w:r>
      <w:r w:rsidR="00C20E53"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от </w:t>
      </w:r>
      <w:r w:rsidR="00E411BB"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r w:rsidR="00C20E53"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E411BB"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апреля</w:t>
      </w:r>
      <w:r w:rsidR="00C20E53"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201</w:t>
      </w:r>
      <w:r w:rsidR="00E411BB"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="00C20E53"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E411BB"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г. </w:t>
      </w:r>
      <w:r w:rsidR="00C20E53"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№ </w:t>
      </w:r>
      <w:r w:rsidR="00E411BB" w:rsidRPr="003D61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607</w:t>
      </w:r>
    </w:p>
    <w:p w:rsidR="008644B1" w:rsidRDefault="009253D8" w:rsidP="008644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253D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8C5141" w:rsidRPr="009253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</w:t>
      </w:r>
      <w:r w:rsidR="0073506D" w:rsidRPr="009253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проекта </w:t>
      </w:r>
      <w:r w:rsidR="00381903" w:rsidRPr="009253D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акта </w:t>
      </w:r>
      <w:r w:rsidR="008644B1" w:rsidRPr="009253D8">
        <w:rPr>
          <w:rFonts w:ascii="Times New Roman" w:eastAsia="Calibri" w:hAnsi="Times New Roman" w:cs="Times New Roman"/>
          <w:sz w:val="20"/>
          <w:szCs w:val="20"/>
        </w:rPr>
        <w:t>Евразийской экономической комиссии</w:t>
      </w:r>
      <w:r w:rsidRPr="009253D8">
        <w:rPr>
          <w:rFonts w:ascii="Times New Roman" w:eastAsia="Calibri" w:hAnsi="Times New Roman" w:cs="Times New Roman"/>
          <w:sz w:val="20"/>
          <w:szCs w:val="20"/>
        </w:rPr>
        <w:t>)</w:t>
      </w:r>
    </w:p>
    <w:p w:rsidR="00F4746E" w:rsidRDefault="00F4746E" w:rsidP="00F474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2"/>
          <w:szCs w:val="28"/>
        </w:rPr>
      </w:pPr>
    </w:p>
    <w:p w:rsidR="00F4746E" w:rsidRPr="004C0963" w:rsidRDefault="00EB32D1" w:rsidP="00F474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  <w:r>
        <w:rPr>
          <w:rFonts w:ascii="Times New Roman" w:eastAsia="Calibri" w:hAnsi="Times New Roman" w:cs="Times New Roman"/>
          <w:sz w:val="32"/>
          <w:szCs w:val="28"/>
        </w:rPr>
        <w:t>Нотификация ВТО:</w:t>
      </w:r>
      <w:r w:rsidR="004C0963">
        <w:rPr>
          <w:rFonts w:ascii="Times New Roman" w:eastAsia="Calibri" w:hAnsi="Times New Roman" w:cs="Times New Roman"/>
          <w:sz w:val="32"/>
          <w:szCs w:val="28"/>
        </w:rPr>
        <w:t xml:space="preserve"> </w:t>
      </w:r>
      <w:r w:rsidR="004C0963">
        <w:rPr>
          <w:rFonts w:ascii="Times New Roman" w:eastAsia="Calibri" w:hAnsi="Times New Roman" w:cs="Times New Roman"/>
          <w:sz w:val="32"/>
          <w:szCs w:val="28"/>
          <w:lang w:val="en-US"/>
        </w:rPr>
        <w:t>G</w:t>
      </w:r>
      <w:r w:rsidR="004C0963" w:rsidRPr="004C0963">
        <w:rPr>
          <w:rFonts w:ascii="Times New Roman" w:eastAsia="Calibri" w:hAnsi="Times New Roman" w:cs="Times New Roman"/>
          <w:sz w:val="32"/>
          <w:szCs w:val="28"/>
        </w:rPr>
        <w:t>/</w:t>
      </w:r>
      <w:r w:rsidR="004C0963">
        <w:rPr>
          <w:rFonts w:ascii="Times New Roman" w:eastAsia="Calibri" w:hAnsi="Times New Roman" w:cs="Times New Roman"/>
          <w:sz w:val="32"/>
          <w:szCs w:val="28"/>
          <w:lang w:val="en-US"/>
        </w:rPr>
        <w:t>SPS</w:t>
      </w:r>
      <w:r w:rsidR="004C0963" w:rsidRPr="004C0963">
        <w:rPr>
          <w:rFonts w:ascii="Times New Roman" w:eastAsia="Calibri" w:hAnsi="Times New Roman" w:cs="Times New Roman"/>
          <w:sz w:val="32"/>
          <w:szCs w:val="28"/>
        </w:rPr>
        <w:t>/</w:t>
      </w:r>
      <w:r w:rsidR="004C0963">
        <w:rPr>
          <w:rFonts w:ascii="Times New Roman" w:eastAsia="Calibri" w:hAnsi="Times New Roman" w:cs="Times New Roman"/>
          <w:sz w:val="32"/>
          <w:szCs w:val="28"/>
          <w:lang w:val="en-US"/>
        </w:rPr>
        <w:t>N</w:t>
      </w:r>
      <w:r w:rsidR="004C0963" w:rsidRPr="004C0963">
        <w:rPr>
          <w:rFonts w:ascii="Times New Roman" w:eastAsia="Calibri" w:hAnsi="Times New Roman" w:cs="Times New Roman"/>
          <w:sz w:val="32"/>
          <w:szCs w:val="28"/>
        </w:rPr>
        <w:t>/</w:t>
      </w:r>
      <w:r w:rsidR="004C0963">
        <w:rPr>
          <w:rFonts w:ascii="Times New Roman" w:eastAsia="Calibri" w:hAnsi="Times New Roman" w:cs="Times New Roman"/>
          <w:sz w:val="32"/>
          <w:szCs w:val="28"/>
          <w:lang w:val="en-US"/>
        </w:rPr>
        <w:t>RUS</w:t>
      </w:r>
      <w:r w:rsidR="004C0963" w:rsidRPr="004C0963">
        <w:rPr>
          <w:rFonts w:ascii="Times New Roman" w:eastAsia="Calibri" w:hAnsi="Times New Roman" w:cs="Times New Roman"/>
          <w:sz w:val="32"/>
          <w:szCs w:val="28"/>
        </w:rPr>
        <w:t>/147</w:t>
      </w:r>
    </w:p>
    <w:p w:rsidR="008644B1" w:rsidRPr="009253D8" w:rsidRDefault="008644B1" w:rsidP="008644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14317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2693"/>
        <w:gridCol w:w="4111"/>
        <w:gridCol w:w="3544"/>
      </w:tblGrid>
      <w:tr w:rsidR="00EB5C6B" w:rsidRPr="00EB5C6B" w:rsidTr="008F252D">
        <w:trPr>
          <w:trHeight w:val="13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41" w:rsidRPr="00EB5C6B" w:rsidRDefault="008C5141" w:rsidP="009D3E2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41" w:rsidRPr="00EB5C6B" w:rsidRDefault="008C5141" w:rsidP="00800E0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Структурный элемент </w:t>
            </w:r>
            <w:r w:rsidR="007350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проекта </w:t>
            </w:r>
            <w:r w:rsidR="00381903"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22" w:rsidRPr="00EB5C6B" w:rsidRDefault="008C5141" w:rsidP="003819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EB5C6B">
              <w:rPr>
                <w:rFonts w:ascii="Times New Roman" w:hAnsi="Times New Roman" w:cs="Times New Roman"/>
                <w:sz w:val="28"/>
                <w:szCs w:val="28"/>
              </w:rPr>
              <w:t>субъект</w:t>
            </w:r>
            <w:r w:rsidR="009253D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>, от</w:t>
            </w:r>
            <w:r w:rsidR="009D3E22"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котор</w:t>
            </w:r>
            <w:r w:rsidR="009253D8"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</w:p>
          <w:p w:rsidR="008C5141" w:rsidRPr="00EB5C6B" w:rsidRDefault="009D3E22" w:rsidP="00C20E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8C5141"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оступили </w:t>
            </w:r>
            <w:r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8C5141"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>ам</w:t>
            </w:r>
            <w:r w:rsidR="000C66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ечания </w:t>
            </w:r>
            <w:r w:rsidR="009253D8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DC63D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</w:t>
            </w:r>
            <w:r w:rsidR="009253D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DC63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</w:t>
            </w:r>
            <w:r w:rsidR="007350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проект</w:t>
            </w:r>
            <w:r w:rsidR="00EB5C6B"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акт</w:t>
            </w:r>
            <w:r w:rsidR="0073506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EB5C6B"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C5141"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>(номер</w:t>
            </w:r>
            <w:r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C5141"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письма и дата </w:t>
            </w:r>
            <w:r w:rsidR="00CA64A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8C5141"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E22" w:rsidRPr="00EB5C6B" w:rsidRDefault="008C5141" w:rsidP="009D3E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замечания</w:t>
            </w:r>
          </w:p>
          <w:p w:rsidR="008C5141" w:rsidRPr="00EB5C6B" w:rsidRDefault="009253D8" w:rsidP="009253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8C5141" w:rsidRPr="00EB5C6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41" w:rsidRPr="00F9375A" w:rsidRDefault="008C5141" w:rsidP="00CD7B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75A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по итогам рассмотрения</w:t>
            </w:r>
          </w:p>
        </w:tc>
      </w:tr>
      <w:tr w:rsidR="00CD7B91" w:rsidRPr="00EB5C6B" w:rsidTr="008F252D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91" w:rsidRPr="00DA2FA9" w:rsidRDefault="00CD7B91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91" w:rsidRPr="00DA2FA9" w:rsidRDefault="008F252D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252D">
              <w:rPr>
                <w:rFonts w:ascii="Times New Roman" w:eastAsia="Times New Roman" w:hAnsi="Times New Roman" w:cs="Times New Roman"/>
                <w:sz w:val="26"/>
                <w:szCs w:val="26"/>
              </w:rPr>
              <w:t>Кролики-доноры происходят из мест содержания, в отношении которых не установлены ветеринарно-санитарные ограничения.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91" w:rsidRPr="00DA2FA9" w:rsidRDefault="00CD7B91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Департамент развития предпринимательской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91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</w:t>
            </w:r>
            <w:r w:rsidR="00CD7B91"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ействующей редакцией Единых ветеринарных (ветеринарно-санитарных) требований, предъявляемых к товарам, подлежащим ветеринарному контролю (надзору), утвержденных Решением Комиссии Таможенного союза от 18 июня 2010 г. № 317 (далее – ЕВТ), требования об отсутствии ветеринарно-санитарных ограничений устанавливаются в </w:t>
            </w:r>
            <w:r w:rsidR="00CD7B91"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отношении предприятий, осуществляющих производство продукции (главы 29, 31, 32, 34, 44 ЕВТ), а не мест содержания самцов – доноров генетического материала.</w:t>
            </w:r>
            <w:proofErr w:type="gramEnd"/>
          </w:p>
          <w:p w:rsidR="00CD7B91" w:rsidRPr="00DA2FA9" w:rsidRDefault="00CD7B91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При этом при установлении в действующей редакции ЕВТ требований к генетическому материалу самцов других видов животных (быки, бараны, козлы, хряки, племенные жеребцы, кобели) требования по отсутствию в отношении мест содержания доноров спермы ветеринарно-санитарных ограничений не предусмотрены.</w:t>
            </w:r>
          </w:p>
          <w:p w:rsidR="00CD7B91" w:rsidRPr="00DA2FA9" w:rsidRDefault="00CD7B91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В этой связи абзац пятый проекта Требований требует доработки либо исключения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91" w:rsidRPr="006E547A" w:rsidRDefault="005F6AEC" w:rsidP="005F6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Отклонено</w:t>
            </w:r>
          </w:p>
          <w:p w:rsidR="005F6AEC" w:rsidRPr="005F6AEC" w:rsidRDefault="005F6AEC" w:rsidP="005F6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Предлагаемые изменения направлены на унификацию текста документа в целом, но не к сути проекта. Данная норма не противоречит требованиям, установленным </w:t>
            </w: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ами</w:t>
            </w: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29, 31, 32, 34, 44 ЕВТ</w:t>
            </w:r>
          </w:p>
        </w:tc>
      </w:tr>
      <w:tr w:rsidR="00CD7B91" w:rsidRPr="00EB5C6B" w:rsidTr="008F252D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91" w:rsidRPr="00DA2FA9" w:rsidRDefault="00CD7B91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91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Кролики-доноры в сроки, рекомендованные Кодексом МЭБ, были исследованы в аккредитованной лаборатории с отрицательными результатами (в ветеринарном сертификате должны быть указаны название лаборатории, дата и метод исследования) на геморрагическую болезнь </w:t>
            </w: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кроликов.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91" w:rsidRPr="00DA2FA9" w:rsidRDefault="00CD7B91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Департамент развития предпринимательской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91" w:rsidRPr="00DA2FA9" w:rsidRDefault="00CD7B91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В соответствии с абзацем шестым проекта Требований кролики-доноры в сроки, рекомендованные Кодексом МЭБ, должны быть исследованы в аккредитованной лаборатории с отрицательными результатами на геморрагическую болезнь кроликов (в ветеринарном сертификате должны быть указаны названия лаборатории, дата и метод исследования).</w:t>
            </w:r>
          </w:p>
          <w:p w:rsidR="00CD7B91" w:rsidRPr="00DA2FA9" w:rsidRDefault="00CD7B91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целях обеспечения правовой </w:t>
            </w: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определенности и по аналогии с действующим положением главы 45 ЕВТ в отношении кобелей – доноров, в абзаце шестом проекта Требований предлагаем установить четкий срок проведения исследований кроликов – доноров спермы на геморрагическую болезнь, исчисляемый в течение определенного количества дней до даты непосредственного отбора генетического материала.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B91" w:rsidRDefault="006E547A" w:rsidP="006E5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Учтено</w:t>
            </w:r>
          </w:p>
          <w:p w:rsidR="006E547A" w:rsidRDefault="006E547A" w:rsidP="006E5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E54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Кролики-доноры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течение 30 дней перед отбором </w:t>
            </w:r>
            <w:r w:rsidRPr="006E54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спермы</w:t>
            </w:r>
            <w:r w:rsidRPr="00B3285F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  <w:r w:rsidRPr="006E54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исследованы в аккредитованной лаборатории с отрицательными результатами (в ветеринарном сертификате должны быть указаны название лаборатории, дата и метод исследования) на геморрагическую болезнь </w:t>
            </w:r>
            <w:r w:rsidRPr="006E547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кроликов.</w:t>
            </w:r>
          </w:p>
          <w:p w:rsidR="0089213D" w:rsidRPr="006E547A" w:rsidRDefault="0089213D" w:rsidP="0089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Соответствует требованиям статьи 13.2.10 Кодекса здоровья наземных животных МЭБ</w:t>
            </w:r>
          </w:p>
        </w:tc>
      </w:tr>
      <w:tr w:rsidR="005F6AEC" w:rsidRPr="00DA2FA9" w:rsidTr="008F252D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6E5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К ввозу на таможенную территорию Евразийского экономического союза и (или) перемещению между государствами-членами допускается сперма кроликов, полученная от здоровых животных, не вакцинированных против геморрагической болезни кроликов в течение последних 12 месяцев, в помещениях, где есть условия для отбора спермы, ее исследования, обработки, консервации и хранения.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Агроспецсервис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5F6AEC" w:rsidRDefault="005F6AEC" w:rsidP="00005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Согласно Главе 15 Ветеринарных требований при ввозе на таможенную территорию Евразийского экономического союза и</w:t>
            </w:r>
            <w:r w:rsidR="006E54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(или) между государствами-членами пушных зверей, кроликов, собак, кошек» от 18.06.2010 №317 не позднее, чем за 20 дней до отправки, кроликов вакцинируют против вирусной геморрагической болезни, если они не были привиты в течение последних 12 месяцев.</w:t>
            </w:r>
          </w:p>
          <w:p w:rsidR="005F6AEC" w:rsidRPr="005F6AEC" w:rsidRDefault="005F6AEC" w:rsidP="00005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Кроме того, согласно ветеринарным стандартам </w:t>
            </w:r>
            <w:proofErr w:type="spellStart"/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Hycole</w:t>
            </w:r>
            <w:proofErr w:type="spellEnd"/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Кролики должны быть вакцинированы не реже одного раза в год.</w:t>
            </w:r>
          </w:p>
          <w:p w:rsidR="005F6AEC" w:rsidRPr="005F6AEC" w:rsidRDefault="005F6AEC" w:rsidP="00005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Таким образом, первоначальное требование </w:t>
            </w:r>
            <w:proofErr w:type="gramStart"/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proofErr w:type="gramEnd"/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моратория на </w:t>
            </w: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вакцинацию в </w:t>
            </w:r>
            <w:r w:rsidRPr="005F6AEC">
              <w:rPr>
                <w:rStyle w:val="CharStyle27"/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"/>
              </w:rPr>
              <w:t>течение последних 12 месяцев до экспорта не может быть выполнено, если оно будет принято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9B68B1" w:rsidRDefault="006E547A" w:rsidP="006E5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r w:rsidRPr="009B68B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Отклонено</w:t>
            </w:r>
          </w:p>
          <w:bookmarkEnd w:id="0"/>
          <w:p w:rsidR="006E547A" w:rsidRPr="00D047B2" w:rsidRDefault="006E547A" w:rsidP="006E5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047B2">
              <w:rPr>
                <w:rFonts w:ascii="Times New Roman" w:eastAsia="Times New Roman" w:hAnsi="Times New Roman" w:cs="Times New Roman"/>
                <w:sz w:val="26"/>
                <w:szCs w:val="26"/>
              </w:rPr>
              <w:t>Глава определяет требование к самцам-донорам спермы, а не к живым животным, ввозимым для содержания.</w:t>
            </w:r>
            <w:r w:rsidR="00D047B2" w:rsidRPr="00D047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D047B2" w:rsidRPr="00D047B2">
              <w:rPr>
                <w:rFonts w:ascii="Times New Roman" w:hAnsi="Times New Roman"/>
                <w:sz w:val="26"/>
                <w:szCs w:val="26"/>
              </w:rPr>
              <w:t xml:space="preserve">Согласно Рекомендациям Кодекса МЭБ ст.13.2.3 благополучными по ГБК являются хозяйства, не применяющие вакцинации против ГБК как минимум 12 месяцев и показавшие отсутствие инфекции в стаде в течение 12 месяцев с использованием серологических тестов.  Таким образом, тестирование кроликов (см.ст.13.2.10) с использованием серологических тестов </w:t>
            </w:r>
            <w:r w:rsidR="00D047B2" w:rsidRPr="00D047B2">
              <w:rPr>
                <w:rFonts w:ascii="Times New Roman" w:hAnsi="Times New Roman"/>
                <w:sz w:val="26"/>
                <w:szCs w:val="26"/>
              </w:rPr>
              <w:lastRenderedPageBreak/>
              <w:t>является подтверждением благополучия источника получения спермы.</w:t>
            </w:r>
          </w:p>
        </w:tc>
      </w:tr>
      <w:tr w:rsidR="005F6AEC" w:rsidRPr="00EB5C6B" w:rsidTr="008F252D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6E5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Кролики - доноры спермы (далее - кролик</w:t>
            </w:r>
            <w:proofErr w:type="gramStart"/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и-</w:t>
            </w:r>
            <w:proofErr w:type="gramEnd"/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доноры) происходят из мест содержания, свободных от следующих заразных болезней животных: геморрагическая болезнь кроликов - в течение последних 12 месяцев, что подтверждается результатами серологического обследования; </w:t>
            </w:r>
            <w:proofErr w:type="spellStart"/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миксоматоз</w:t>
            </w:r>
            <w:proofErr w:type="spellEnd"/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течение последних 6 месяцев.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Агроспецсервис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5F6AEC" w:rsidRDefault="005F6AEC" w:rsidP="007F1994">
            <w:pPr>
              <w:widowControl w:val="0"/>
              <w:autoSpaceDE w:val="0"/>
              <w:autoSpaceDN w:val="0"/>
              <w:adjustRightInd w:val="0"/>
              <w:spacing w:after="0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В случае вакцинации кроликов в соответствии с Главой 15 вышеуказанных Ветеринарных требований, результаты серологического обследования, полученные до ввоза, всегда будут положительными.</w:t>
            </w:r>
          </w:p>
          <w:p w:rsidR="005F6AEC" w:rsidRPr="005F6AEC" w:rsidRDefault="005F6AEC" w:rsidP="007F1994">
            <w:pPr>
              <w:widowControl w:val="0"/>
              <w:autoSpaceDE w:val="0"/>
              <w:autoSpaceDN w:val="0"/>
              <w:adjustRightInd w:val="0"/>
              <w:spacing w:after="0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Таким образом, предлагаемое требование о подтверждении отсутствия у кролико</w:t>
            </w:r>
            <w:proofErr w:type="gramStart"/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в-</w:t>
            </w:r>
            <w:proofErr w:type="gramEnd"/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доноров вирусной геморрагической болезни серологическим обследованием будет невыполнимым.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3D" w:rsidRDefault="0089213D" w:rsidP="0089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Отклонено</w:t>
            </w:r>
          </w:p>
          <w:p w:rsidR="005F6AEC" w:rsidRPr="0089213D" w:rsidRDefault="0089213D" w:rsidP="0089213D">
            <w:pPr>
              <w:widowControl w:val="0"/>
              <w:autoSpaceDE w:val="0"/>
              <w:autoSpaceDN w:val="0"/>
              <w:adjustRightInd w:val="0"/>
              <w:spacing w:after="0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Проект не предусматривает вакцинацию самцов-доноров спермы против вирусной геморрагической болезни кроликов</w:t>
            </w:r>
          </w:p>
        </w:tc>
      </w:tr>
      <w:tr w:rsidR="005F6AEC" w:rsidRPr="00EB5C6B" w:rsidTr="008F252D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Кролики-доноры в сроки, рекомендованные Кодексом МЭБ, были исследованы в аккредитованной лаборатории с отрицательными результатами (в ветеринарном сертификате должны быть указаны название лаборатории, дата и метод исследования) на геморрагическую болезнь кроликов.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Агроспецсервис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Default="005F6AEC" w:rsidP="007305D4">
            <w:pPr>
              <w:widowControl w:val="0"/>
              <w:autoSpaceDE w:val="0"/>
              <w:autoSpaceDN w:val="0"/>
              <w:adjustRightInd w:val="0"/>
              <w:spacing w:after="0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Исключить.</w:t>
            </w:r>
          </w:p>
          <w:p w:rsidR="005F6AEC" w:rsidRPr="005F6AEC" w:rsidRDefault="005F6AEC" w:rsidP="007305D4">
            <w:pPr>
              <w:widowControl w:val="0"/>
              <w:autoSpaceDE w:val="0"/>
              <w:autoSpaceDN w:val="0"/>
              <w:adjustRightInd w:val="0"/>
              <w:spacing w:after="0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В случае вакцинации кроликов в соответствии с Главой 15 вышеуказанных Ветеринарных требований, результаты исследований аккредитованной лаборатории, полученные до ввоза,</w:t>
            </w:r>
          </w:p>
          <w:p w:rsidR="005F6AEC" w:rsidRPr="005F6AEC" w:rsidRDefault="005F6AEC" w:rsidP="007305D4">
            <w:pPr>
              <w:widowControl w:val="0"/>
              <w:autoSpaceDE w:val="0"/>
              <w:autoSpaceDN w:val="0"/>
              <w:adjustRightInd w:val="0"/>
              <w:spacing w:after="0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всегда будут положительными.</w:t>
            </w:r>
          </w:p>
          <w:p w:rsidR="005F6AEC" w:rsidRPr="005F6AEC" w:rsidRDefault="005F6AEC" w:rsidP="007305D4">
            <w:pPr>
              <w:widowControl w:val="0"/>
              <w:autoSpaceDE w:val="0"/>
              <w:autoSpaceDN w:val="0"/>
              <w:adjustRightInd w:val="0"/>
              <w:spacing w:after="0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Таким образом, предлагаемое требование об отрицательных результатах исследований </w:t>
            </w: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аккредитованной лаборатории кроликов-доноров на вирусную геморрагическую болезнь будет невыполнимым.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3D" w:rsidRDefault="0089213D" w:rsidP="0089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Отклонено</w:t>
            </w:r>
          </w:p>
          <w:p w:rsidR="0089213D" w:rsidRPr="0089213D" w:rsidRDefault="0069159C" w:rsidP="0089213D">
            <w:pPr>
              <w:widowControl w:val="0"/>
              <w:autoSpaceDE w:val="0"/>
              <w:autoSpaceDN w:val="0"/>
              <w:adjustRightInd w:val="0"/>
              <w:spacing w:after="0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159C">
              <w:rPr>
                <w:rFonts w:ascii="Times New Roman" w:eastAsia="Times New Roman" w:hAnsi="Times New Roman" w:cs="Times New Roman"/>
                <w:sz w:val="26"/>
                <w:szCs w:val="26"/>
              </w:rPr>
              <w:t>Проект не предусматривает вакцинацию самцов-доноров спермы против вирусной геморрагической болезни кроликов</w:t>
            </w:r>
          </w:p>
        </w:tc>
      </w:tr>
      <w:tr w:rsidR="005F6AEC" w:rsidRPr="00EB5C6B" w:rsidTr="008F252D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В сперме кроликов-доноров не должно содержаться патогенных и токсикогенных микроорганизмов.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Агроспецсервис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3A64BF">
            <w:pPr>
              <w:spacing w:after="0" w:line="240" w:lineRule="auto"/>
              <w:ind w:firstLine="21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Для исключения противоречия с Наземным кодексом здоровья МЭБ, необходимо изложить требование о содержании патогенных и токсикогенных микроорганизмов в предлагаемой ООО «</w:t>
            </w:r>
            <w:proofErr w:type="spellStart"/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АгроСпецСервис</w:t>
            </w:r>
            <w:proofErr w:type="spellEnd"/>
            <w:r w:rsidRPr="005F6AEC">
              <w:rPr>
                <w:rFonts w:ascii="Times New Roman" w:eastAsia="Times New Roman" w:hAnsi="Times New Roman" w:cs="Times New Roman"/>
                <w:sz w:val="26"/>
                <w:szCs w:val="26"/>
              </w:rPr>
              <w:t>» редакции.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Pr="00DA2FA9">
              <w:rPr>
                <w:rFonts w:ascii="Times New Roman" w:hAnsi="Times New Roman" w:cs="Times New Roman"/>
                <w:sz w:val="26"/>
                <w:szCs w:val="26"/>
              </w:rPr>
              <w:t>В сперме кроликов-доноров не должно содержаться патогенных и токсикогенных микроорганизмов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2FA9">
              <w:rPr>
                <w:rFonts w:ascii="Times New Roman" w:hAnsi="Times New Roman" w:cs="Times New Roman"/>
                <w:sz w:val="26"/>
                <w:szCs w:val="26"/>
              </w:rPr>
              <w:t>за исключением антибиотиков, которые были добавлены в сперму в соответствии с Наземным кодексом здоровья МЭБ.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3D" w:rsidRDefault="0089213D" w:rsidP="0089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Отклонено</w:t>
            </w:r>
          </w:p>
          <w:p w:rsidR="005F6AEC" w:rsidRPr="0089213D" w:rsidRDefault="0069159C" w:rsidP="0069159C">
            <w:pPr>
              <w:widowControl w:val="0"/>
              <w:autoSpaceDE w:val="0"/>
              <w:autoSpaceDN w:val="0"/>
              <w:adjustRightInd w:val="0"/>
              <w:spacing w:after="0"/>
              <w:ind w:firstLine="2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Антибиотики, добавляемые в сперму в качестве разбавителя, не являются токсикогенными агентами. </w:t>
            </w:r>
            <w:r w:rsidRPr="006915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Сперма должна отбираться, </w:t>
            </w:r>
            <w:proofErr w:type="gramStart"/>
            <w:r w:rsidRPr="0069159C">
              <w:rPr>
                <w:rFonts w:ascii="Times New Roman" w:eastAsia="Times New Roman" w:hAnsi="Times New Roman" w:cs="Times New Roman"/>
                <w:sz w:val="26"/>
                <w:szCs w:val="26"/>
              </w:rPr>
              <w:t>храниться и транспортироваться</w:t>
            </w:r>
            <w:proofErr w:type="gramEnd"/>
            <w:r w:rsidRPr="006915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соответствии с рекомендациями Кодекса МЭБ.</w:t>
            </w:r>
          </w:p>
        </w:tc>
      </w:tr>
      <w:tr w:rsidR="005F6AEC" w:rsidRPr="00DA2FA9" w:rsidTr="008F252D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8F252D" w:rsidRDefault="009414FF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414F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Сперма должна отбираться, </w:t>
            </w:r>
            <w:proofErr w:type="gramStart"/>
            <w:r w:rsidRPr="009414FF">
              <w:rPr>
                <w:rFonts w:ascii="Times New Roman" w:eastAsia="Times New Roman" w:hAnsi="Times New Roman" w:cs="Times New Roman"/>
                <w:sz w:val="26"/>
                <w:szCs w:val="26"/>
              </w:rPr>
              <w:t>храниться и транспортироваться</w:t>
            </w:r>
            <w:proofErr w:type="gramEnd"/>
            <w:r w:rsidRPr="009414F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соответствии с рекомендациями Кодекса МЭБ.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AEC" w:rsidRPr="00DA2FA9" w:rsidRDefault="005F6AEC" w:rsidP="00DA2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Агроспецсервис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FF" w:rsidRDefault="009414FF" w:rsidP="00DA2FA9">
            <w:pPr>
              <w:spacing w:after="0" w:line="240" w:lineRule="auto"/>
              <w:ind w:firstLine="21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Сперма транспортируется в герметичных контейнер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ах</w:t>
            </w:r>
            <w:r w:rsidRPr="00DA2FA9">
              <w:rPr>
                <w:rFonts w:ascii="Times New Roman" w:eastAsia="Times New Roman" w:hAnsi="Times New Roman" w:cs="Times New Roman"/>
                <w:sz w:val="26"/>
                <w:szCs w:val="26"/>
              </w:rPr>
              <w:t>, предназначенных для соответствующего типа транспорта и поддержания необходимой температуры.</w:t>
            </w:r>
          </w:p>
          <w:p w:rsidR="005F6AEC" w:rsidRPr="00DA2FA9" w:rsidRDefault="005F6AEC" w:rsidP="00DA2FA9">
            <w:pPr>
              <w:spacing w:after="0" w:line="240" w:lineRule="auto"/>
              <w:ind w:firstLine="21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hAnsi="Times New Roman" w:cs="Times New Roman"/>
                <w:sz w:val="26"/>
                <w:szCs w:val="26"/>
              </w:rPr>
              <w:t xml:space="preserve">Для достижения наилучших результатов технологический процесс искусственного осеменения предполагает использование свежей спермы в течение 18 часов после ее </w:t>
            </w:r>
            <w:r w:rsidRPr="00DA2FA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получения. В этой связи предполагается транспортировать семя в специальных, предназначенных для перевозки указанным видом транспорта, контейнерах.</w:t>
            </w:r>
          </w:p>
          <w:p w:rsidR="005F6AEC" w:rsidRPr="00DA2FA9" w:rsidRDefault="005F6AEC" w:rsidP="00DA2FA9">
            <w:pPr>
              <w:spacing w:after="0" w:line="240" w:lineRule="auto"/>
              <w:ind w:firstLine="21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hAnsi="Times New Roman" w:cs="Times New Roman"/>
                <w:sz w:val="26"/>
                <w:szCs w:val="26"/>
              </w:rPr>
              <w:t>Контейнер обладает двойной изоляцией из полистирола и двойными стенками, в полостях между которыми,</w:t>
            </w:r>
          </w:p>
          <w:p w:rsidR="005F6AEC" w:rsidRPr="00DA2FA9" w:rsidRDefault="005F6AEC" w:rsidP="00DA2FA9">
            <w:pPr>
              <w:spacing w:after="0" w:line="240" w:lineRule="auto"/>
              <w:ind w:firstLine="21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2FA9">
              <w:rPr>
                <w:rFonts w:ascii="Times New Roman" w:hAnsi="Times New Roman" w:cs="Times New Roman"/>
                <w:sz w:val="26"/>
                <w:szCs w:val="26"/>
              </w:rPr>
              <w:t>предусмотрено размещение воды или льда для поддержания температуры семени внутри контейнера в районе 17</w:t>
            </w:r>
            <w:proofErr w:type="gramStart"/>
            <w:r w:rsidRPr="00DA2FA9">
              <w:rPr>
                <w:rFonts w:ascii="Times New Roman" w:hAnsi="Times New Roman" w:cs="Times New Roman"/>
                <w:sz w:val="26"/>
                <w:szCs w:val="26"/>
              </w:rPr>
              <w:t>° С</w:t>
            </w:r>
            <w:proofErr w:type="gramEnd"/>
            <w:r w:rsidRPr="00DA2FA9">
              <w:rPr>
                <w:rFonts w:ascii="Times New Roman" w:hAnsi="Times New Roman" w:cs="Times New Roman"/>
                <w:sz w:val="26"/>
                <w:szCs w:val="26"/>
              </w:rPr>
              <w:t xml:space="preserve"> во время транспортировки до момента непосредственного использования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13D" w:rsidRDefault="0089213D" w:rsidP="00892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54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Отклонено</w:t>
            </w:r>
          </w:p>
          <w:p w:rsidR="009B650C" w:rsidRPr="009B650C" w:rsidRDefault="009B650C" w:rsidP="009B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B650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Проект не противоречит  предлагаемой </w:t>
            </w:r>
            <w:r w:rsidR="009414FF">
              <w:rPr>
                <w:rFonts w:ascii="Times New Roman" w:eastAsia="Times New Roman" w:hAnsi="Times New Roman" w:cs="Times New Roman"/>
                <w:sz w:val="26"/>
                <w:szCs w:val="26"/>
              </w:rPr>
              <w:t>ООО «</w:t>
            </w:r>
            <w:proofErr w:type="spellStart"/>
            <w:r w:rsidR="009414FF">
              <w:rPr>
                <w:rFonts w:ascii="Times New Roman" w:eastAsia="Times New Roman" w:hAnsi="Times New Roman" w:cs="Times New Roman"/>
                <w:sz w:val="26"/>
                <w:szCs w:val="26"/>
              </w:rPr>
              <w:t>Агроспецсервис</w:t>
            </w:r>
            <w:proofErr w:type="spellEnd"/>
            <w:r w:rsidR="009414F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» </w:t>
            </w:r>
            <w:r w:rsidRPr="009B650C">
              <w:rPr>
                <w:rFonts w:ascii="Times New Roman" w:eastAsia="Times New Roman" w:hAnsi="Times New Roman" w:cs="Times New Roman"/>
                <w:sz w:val="26"/>
                <w:szCs w:val="26"/>
              </w:rPr>
              <w:t>редакции</w:t>
            </w:r>
            <w:r w:rsidR="009414FF">
              <w:rPr>
                <w:rFonts w:ascii="Times New Roman" w:eastAsia="Times New Roman" w:hAnsi="Times New Roman" w:cs="Times New Roman"/>
                <w:sz w:val="26"/>
                <w:szCs w:val="26"/>
              </w:rPr>
              <w:t>. Излишняя детализация требования.</w:t>
            </w:r>
          </w:p>
          <w:p w:rsidR="005F6AEC" w:rsidRPr="0089213D" w:rsidRDefault="005F6AEC" w:rsidP="0089213D">
            <w:pPr>
              <w:widowControl w:val="0"/>
              <w:autoSpaceDE w:val="0"/>
              <w:autoSpaceDN w:val="0"/>
              <w:adjustRightInd w:val="0"/>
              <w:spacing w:after="0"/>
              <w:ind w:firstLine="2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2B7649" w:rsidRPr="00BD62A4" w:rsidRDefault="002B7649" w:rsidP="002B7649">
      <w:pPr>
        <w:spacing w:line="360" w:lineRule="auto"/>
        <w:rPr>
          <w:rFonts w:ascii="Times New Roman" w:hAnsi="Times New Roman" w:cs="Times New Roman"/>
          <w:sz w:val="18"/>
          <w:szCs w:val="28"/>
        </w:rPr>
      </w:pPr>
    </w:p>
    <w:sectPr w:rsidR="002B7649" w:rsidRPr="00BD62A4" w:rsidSect="00EB5C6B">
      <w:headerReference w:type="default" r:id="rId12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E7D" w:rsidRDefault="00793E7D" w:rsidP="00046698">
      <w:pPr>
        <w:spacing w:after="0" w:line="240" w:lineRule="auto"/>
      </w:pPr>
      <w:r>
        <w:separator/>
      </w:r>
    </w:p>
  </w:endnote>
  <w:endnote w:type="continuationSeparator" w:id="0">
    <w:p w:rsidR="00793E7D" w:rsidRDefault="00793E7D" w:rsidP="00046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E7D" w:rsidRDefault="00793E7D" w:rsidP="00046698">
      <w:pPr>
        <w:spacing w:after="0" w:line="240" w:lineRule="auto"/>
      </w:pPr>
      <w:r>
        <w:separator/>
      </w:r>
    </w:p>
  </w:footnote>
  <w:footnote w:type="continuationSeparator" w:id="0">
    <w:p w:rsidR="00793E7D" w:rsidRDefault="00793E7D" w:rsidP="00046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3409019"/>
      <w:docPartObj>
        <w:docPartGallery w:val="Page Numbers (Top of Page)"/>
        <w:docPartUnique/>
      </w:docPartObj>
    </w:sdtPr>
    <w:sdtEndPr/>
    <w:sdtContent>
      <w:p w:rsidR="00CA533D" w:rsidRDefault="00CA533D">
        <w:pPr>
          <w:pStyle w:val="a3"/>
          <w:jc w:val="center"/>
        </w:pPr>
        <w:r w:rsidRPr="00BD62A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D62A4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BD62A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B68B1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BD62A4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046698" w:rsidRDefault="000466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256C6"/>
    <w:multiLevelType w:val="hybridMultilevel"/>
    <w:tmpl w:val="7E2E2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54608"/>
    <w:multiLevelType w:val="hybridMultilevel"/>
    <w:tmpl w:val="7182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8F60E2"/>
    <w:multiLevelType w:val="hybridMultilevel"/>
    <w:tmpl w:val="9C2821EE"/>
    <w:lvl w:ilvl="0" w:tplc="56241E44">
      <w:start w:val="1"/>
      <w:numFmt w:val="decimal"/>
      <w:lvlText w:val="%1."/>
      <w:lvlJc w:val="left"/>
      <w:pPr>
        <w:ind w:left="1498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8" w:hanging="360"/>
      </w:pPr>
    </w:lvl>
    <w:lvl w:ilvl="2" w:tplc="0419001B" w:tentative="1">
      <w:start w:val="1"/>
      <w:numFmt w:val="lowerRoman"/>
      <w:lvlText w:val="%3."/>
      <w:lvlJc w:val="right"/>
      <w:pPr>
        <w:ind w:left="2398" w:hanging="180"/>
      </w:pPr>
    </w:lvl>
    <w:lvl w:ilvl="3" w:tplc="0419000F" w:tentative="1">
      <w:start w:val="1"/>
      <w:numFmt w:val="decimal"/>
      <w:lvlText w:val="%4."/>
      <w:lvlJc w:val="left"/>
      <w:pPr>
        <w:ind w:left="3118" w:hanging="360"/>
      </w:pPr>
    </w:lvl>
    <w:lvl w:ilvl="4" w:tplc="04190019" w:tentative="1">
      <w:start w:val="1"/>
      <w:numFmt w:val="lowerLetter"/>
      <w:lvlText w:val="%5."/>
      <w:lvlJc w:val="left"/>
      <w:pPr>
        <w:ind w:left="3838" w:hanging="360"/>
      </w:pPr>
    </w:lvl>
    <w:lvl w:ilvl="5" w:tplc="0419001B" w:tentative="1">
      <w:start w:val="1"/>
      <w:numFmt w:val="lowerRoman"/>
      <w:lvlText w:val="%6."/>
      <w:lvlJc w:val="right"/>
      <w:pPr>
        <w:ind w:left="4558" w:hanging="180"/>
      </w:pPr>
    </w:lvl>
    <w:lvl w:ilvl="6" w:tplc="0419000F" w:tentative="1">
      <w:start w:val="1"/>
      <w:numFmt w:val="decimal"/>
      <w:lvlText w:val="%7."/>
      <w:lvlJc w:val="left"/>
      <w:pPr>
        <w:ind w:left="5278" w:hanging="360"/>
      </w:pPr>
    </w:lvl>
    <w:lvl w:ilvl="7" w:tplc="04190019" w:tentative="1">
      <w:start w:val="1"/>
      <w:numFmt w:val="lowerLetter"/>
      <w:lvlText w:val="%8."/>
      <w:lvlJc w:val="left"/>
      <w:pPr>
        <w:ind w:left="5998" w:hanging="360"/>
      </w:pPr>
    </w:lvl>
    <w:lvl w:ilvl="8" w:tplc="0419001B" w:tentative="1">
      <w:start w:val="1"/>
      <w:numFmt w:val="lowerRoman"/>
      <w:lvlText w:val="%9."/>
      <w:lvlJc w:val="right"/>
      <w:pPr>
        <w:ind w:left="671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188"/>
    <w:rsid w:val="00005188"/>
    <w:rsid w:val="00005F50"/>
    <w:rsid w:val="000071BB"/>
    <w:rsid w:val="0001017B"/>
    <w:rsid w:val="000208FD"/>
    <w:rsid w:val="0003557B"/>
    <w:rsid w:val="00045F14"/>
    <w:rsid w:val="00046698"/>
    <w:rsid w:val="00050000"/>
    <w:rsid w:val="000513F3"/>
    <w:rsid w:val="00052D23"/>
    <w:rsid w:val="00054DA7"/>
    <w:rsid w:val="00064C75"/>
    <w:rsid w:val="00092A38"/>
    <w:rsid w:val="000A07DA"/>
    <w:rsid w:val="000A6B2E"/>
    <w:rsid w:val="000A766A"/>
    <w:rsid w:val="000B2927"/>
    <w:rsid w:val="000B3362"/>
    <w:rsid w:val="000B4645"/>
    <w:rsid w:val="000B6DF0"/>
    <w:rsid w:val="000C6636"/>
    <w:rsid w:val="000D06C8"/>
    <w:rsid w:val="000D48FF"/>
    <w:rsid w:val="000D5822"/>
    <w:rsid w:val="000E04FB"/>
    <w:rsid w:val="000E6CB6"/>
    <w:rsid w:val="000F0E98"/>
    <w:rsid w:val="000F16D8"/>
    <w:rsid w:val="000F5456"/>
    <w:rsid w:val="000F685B"/>
    <w:rsid w:val="000F6ED5"/>
    <w:rsid w:val="000F717A"/>
    <w:rsid w:val="00103E95"/>
    <w:rsid w:val="00105BA8"/>
    <w:rsid w:val="00111209"/>
    <w:rsid w:val="001212B7"/>
    <w:rsid w:val="00124855"/>
    <w:rsid w:val="00124A58"/>
    <w:rsid w:val="00126C08"/>
    <w:rsid w:val="0013137C"/>
    <w:rsid w:val="00133F22"/>
    <w:rsid w:val="00137EAF"/>
    <w:rsid w:val="00154FED"/>
    <w:rsid w:val="00157ED4"/>
    <w:rsid w:val="001630B6"/>
    <w:rsid w:val="00164999"/>
    <w:rsid w:val="00165ED9"/>
    <w:rsid w:val="00167481"/>
    <w:rsid w:val="00173A43"/>
    <w:rsid w:val="00181615"/>
    <w:rsid w:val="0018479F"/>
    <w:rsid w:val="00195658"/>
    <w:rsid w:val="001A0547"/>
    <w:rsid w:val="001B4C28"/>
    <w:rsid w:val="001B7CF7"/>
    <w:rsid w:val="001D4F74"/>
    <w:rsid w:val="001D508F"/>
    <w:rsid w:val="001D632D"/>
    <w:rsid w:val="001D6A70"/>
    <w:rsid w:val="001D6DE9"/>
    <w:rsid w:val="001D727F"/>
    <w:rsid w:val="001E49C7"/>
    <w:rsid w:val="001F0B7D"/>
    <w:rsid w:val="00205320"/>
    <w:rsid w:val="0021089B"/>
    <w:rsid w:val="00213C34"/>
    <w:rsid w:val="0022008F"/>
    <w:rsid w:val="00220B21"/>
    <w:rsid w:val="00234F83"/>
    <w:rsid w:val="0024036B"/>
    <w:rsid w:val="002430CA"/>
    <w:rsid w:val="0028472F"/>
    <w:rsid w:val="002922D7"/>
    <w:rsid w:val="00293693"/>
    <w:rsid w:val="00296AE8"/>
    <w:rsid w:val="002A58E0"/>
    <w:rsid w:val="002B0B89"/>
    <w:rsid w:val="002B7649"/>
    <w:rsid w:val="002C43CB"/>
    <w:rsid w:val="002C48E4"/>
    <w:rsid w:val="002D6027"/>
    <w:rsid w:val="002E208A"/>
    <w:rsid w:val="002E3DA3"/>
    <w:rsid w:val="002F1E3C"/>
    <w:rsid w:val="002F2E2B"/>
    <w:rsid w:val="002F6EAB"/>
    <w:rsid w:val="00301CB8"/>
    <w:rsid w:val="0031528B"/>
    <w:rsid w:val="003152E3"/>
    <w:rsid w:val="0033272E"/>
    <w:rsid w:val="00332F72"/>
    <w:rsid w:val="00335186"/>
    <w:rsid w:val="00350C36"/>
    <w:rsid w:val="003510F1"/>
    <w:rsid w:val="003570FA"/>
    <w:rsid w:val="00363216"/>
    <w:rsid w:val="00374410"/>
    <w:rsid w:val="003749B5"/>
    <w:rsid w:val="00381903"/>
    <w:rsid w:val="003821AB"/>
    <w:rsid w:val="00382C4A"/>
    <w:rsid w:val="0038547B"/>
    <w:rsid w:val="0038633F"/>
    <w:rsid w:val="00387CA3"/>
    <w:rsid w:val="003A51FA"/>
    <w:rsid w:val="003A64BF"/>
    <w:rsid w:val="003B1FE3"/>
    <w:rsid w:val="003B60FF"/>
    <w:rsid w:val="003C1965"/>
    <w:rsid w:val="003D61C7"/>
    <w:rsid w:val="003E10B3"/>
    <w:rsid w:val="003F439A"/>
    <w:rsid w:val="003F4567"/>
    <w:rsid w:val="00405000"/>
    <w:rsid w:val="00416998"/>
    <w:rsid w:val="004202CF"/>
    <w:rsid w:val="00427201"/>
    <w:rsid w:val="004335BA"/>
    <w:rsid w:val="00441B8D"/>
    <w:rsid w:val="00452026"/>
    <w:rsid w:val="00456DFF"/>
    <w:rsid w:val="00457169"/>
    <w:rsid w:val="00463EC1"/>
    <w:rsid w:val="00464A88"/>
    <w:rsid w:val="00475B08"/>
    <w:rsid w:val="0049061A"/>
    <w:rsid w:val="00494A99"/>
    <w:rsid w:val="004A38D4"/>
    <w:rsid w:val="004A7ACC"/>
    <w:rsid w:val="004C0963"/>
    <w:rsid w:val="004C1300"/>
    <w:rsid w:val="004C76CB"/>
    <w:rsid w:val="004E56A9"/>
    <w:rsid w:val="004F1420"/>
    <w:rsid w:val="004F2649"/>
    <w:rsid w:val="004F4B5B"/>
    <w:rsid w:val="00520C36"/>
    <w:rsid w:val="00526210"/>
    <w:rsid w:val="00527022"/>
    <w:rsid w:val="00537285"/>
    <w:rsid w:val="00541DEA"/>
    <w:rsid w:val="00547AED"/>
    <w:rsid w:val="00567AA1"/>
    <w:rsid w:val="00576643"/>
    <w:rsid w:val="00577247"/>
    <w:rsid w:val="00586981"/>
    <w:rsid w:val="00594DEF"/>
    <w:rsid w:val="0059635E"/>
    <w:rsid w:val="005A042C"/>
    <w:rsid w:val="005B43E3"/>
    <w:rsid w:val="005B6160"/>
    <w:rsid w:val="005E101C"/>
    <w:rsid w:val="005F10B3"/>
    <w:rsid w:val="005F171E"/>
    <w:rsid w:val="005F35A1"/>
    <w:rsid w:val="005F6AEC"/>
    <w:rsid w:val="0060493B"/>
    <w:rsid w:val="00622F26"/>
    <w:rsid w:val="006441BC"/>
    <w:rsid w:val="00656A2F"/>
    <w:rsid w:val="00657C77"/>
    <w:rsid w:val="00660204"/>
    <w:rsid w:val="00676518"/>
    <w:rsid w:val="00685FE8"/>
    <w:rsid w:val="0069159C"/>
    <w:rsid w:val="00694CFC"/>
    <w:rsid w:val="0069614B"/>
    <w:rsid w:val="00697449"/>
    <w:rsid w:val="006A3618"/>
    <w:rsid w:val="006A7AEC"/>
    <w:rsid w:val="006B33DE"/>
    <w:rsid w:val="006C44F6"/>
    <w:rsid w:val="006E547A"/>
    <w:rsid w:val="006F6376"/>
    <w:rsid w:val="00700590"/>
    <w:rsid w:val="007065CA"/>
    <w:rsid w:val="007125C7"/>
    <w:rsid w:val="00712CFC"/>
    <w:rsid w:val="00716029"/>
    <w:rsid w:val="00716F0E"/>
    <w:rsid w:val="00724460"/>
    <w:rsid w:val="007255A4"/>
    <w:rsid w:val="0073506D"/>
    <w:rsid w:val="00741C2C"/>
    <w:rsid w:val="00746405"/>
    <w:rsid w:val="007643D2"/>
    <w:rsid w:val="00783F17"/>
    <w:rsid w:val="00793E7D"/>
    <w:rsid w:val="00795491"/>
    <w:rsid w:val="007A3100"/>
    <w:rsid w:val="007A720A"/>
    <w:rsid w:val="007B2911"/>
    <w:rsid w:val="007B2CD1"/>
    <w:rsid w:val="007C5424"/>
    <w:rsid w:val="007C5FD4"/>
    <w:rsid w:val="007F22D4"/>
    <w:rsid w:val="007F4912"/>
    <w:rsid w:val="007F6508"/>
    <w:rsid w:val="00800E0F"/>
    <w:rsid w:val="00801A5B"/>
    <w:rsid w:val="008030F8"/>
    <w:rsid w:val="00803986"/>
    <w:rsid w:val="00806D04"/>
    <w:rsid w:val="0081000A"/>
    <w:rsid w:val="00811244"/>
    <w:rsid w:val="0081168E"/>
    <w:rsid w:val="00814710"/>
    <w:rsid w:val="00814E53"/>
    <w:rsid w:val="0082331A"/>
    <w:rsid w:val="008252BD"/>
    <w:rsid w:val="00831445"/>
    <w:rsid w:val="00831B47"/>
    <w:rsid w:val="0084152E"/>
    <w:rsid w:val="00841E46"/>
    <w:rsid w:val="00843441"/>
    <w:rsid w:val="00856D27"/>
    <w:rsid w:val="00862797"/>
    <w:rsid w:val="00863D40"/>
    <w:rsid w:val="008644B1"/>
    <w:rsid w:val="008677FD"/>
    <w:rsid w:val="008728C9"/>
    <w:rsid w:val="00880BC2"/>
    <w:rsid w:val="00887382"/>
    <w:rsid w:val="00890985"/>
    <w:rsid w:val="0089186C"/>
    <w:rsid w:val="0089213D"/>
    <w:rsid w:val="008A240A"/>
    <w:rsid w:val="008A7B77"/>
    <w:rsid w:val="008B7B14"/>
    <w:rsid w:val="008C5141"/>
    <w:rsid w:val="008C5E50"/>
    <w:rsid w:val="008D20DA"/>
    <w:rsid w:val="008D6536"/>
    <w:rsid w:val="008F252D"/>
    <w:rsid w:val="008F4182"/>
    <w:rsid w:val="008F6F2A"/>
    <w:rsid w:val="0090490B"/>
    <w:rsid w:val="00910B80"/>
    <w:rsid w:val="009136EC"/>
    <w:rsid w:val="009205D3"/>
    <w:rsid w:val="00923804"/>
    <w:rsid w:val="009253D8"/>
    <w:rsid w:val="0093100A"/>
    <w:rsid w:val="009371CD"/>
    <w:rsid w:val="009414FF"/>
    <w:rsid w:val="00946EAB"/>
    <w:rsid w:val="00947BD4"/>
    <w:rsid w:val="009507AB"/>
    <w:rsid w:val="00957F6A"/>
    <w:rsid w:val="00961CD5"/>
    <w:rsid w:val="00967422"/>
    <w:rsid w:val="00970B61"/>
    <w:rsid w:val="00980D5A"/>
    <w:rsid w:val="00983F6A"/>
    <w:rsid w:val="00986515"/>
    <w:rsid w:val="00992F5C"/>
    <w:rsid w:val="009A40AF"/>
    <w:rsid w:val="009A4B50"/>
    <w:rsid w:val="009B650C"/>
    <w:rsid w:val="009B68B1"/>
    <w:rsid w:val="009C0289"/>
    <w:rsid w:val="009C0FE1"/>
    <w:rsid w:val="009C714B"/>
    <w:rsid w:val="009D0124"/>
    <w:rsid w:val="009D3E22"/>
    <w:rsid w:val="009D693C"/>
    <w:rsid w:val="009E08B6"/>
    <w:rsid w:val="009E7BC3"/>
    <w:rsid w:val="009F52C5"/>
    <w:rsid w:val="00A02B71"/>
    <w:rsid w:val="00A0790A"/>
    <w:rsid w:val="00A13EDE"/>
    <w:rsid w:val="00A1627F"/>
    <w:rsid w:val="00A22315"/>
    <w:rsid w:val="00A263AF"/>
    <w:rsid w:val="00A52F24"/>
    <w:rsid w:val="00A623A5"/>
    <w:rsid w:val="00A672C8"/>
    <w:rsid w:val="00A9039D"/>
    <w:rsid w:val="00AB3747"/>
    <w:rsid w:val="00AB3B6A"/>
    <w:rsid w:val="00AC29AA"/>
    <w:rsid w:val="00AD3FB3"/>
    <w:rsid w:val="00AE0130"/>
    <w:rsid w:val="00AE01AD"/>
    <w:rsid w:val="00AE304E"/>
    <w:rsid w:val="00AE4DFE"/>
    <w:rsid w:val="00AF011D"/>
    <w:rsid w:val="00AF6778"/>
    <w:rsid w:val="00B000B1"/>
    <w:rsid w:val="00B07AE6"/>
    <w:rsid w:val="00B17685"/>
    <w:rsid w:val="00B21635"/>
    <w:rsid w:val="00B33CAA"/>
    <w:rsid w:val="00B41BAB"/>
    <w:rsid w:val="00B470B1"/>
    <w:rsid w:val="00B474F0"/>
    <w:rsid w:val="00B52844"/>
    <w:rsid w:val="00B558A9"/>
    <w:rsid w:val="00B60416"/>
    <w:rsid w:val="00B63E65"/>
    <w:rsid w:val="00B72917"/>
    <w:rsid w:val="00B84EA5"/>
    <w:rsid w:val="00B952F1"/>
    <w:rsid w:val="00BB2E9B"/>
    <w:rsid w:val="00BB4B16"/>
    <w:rsid w:val="00BC18EA"/>
    <w:rsid w:val="00BC2AD3"/>
    <w:rsid w:val="00BC5E91"/>
    <w:rsid w:val="00BD62A4"/>
    <w:rsid w:val="00BD6595"/>
    <w:rsid w:val="00BE7145"/>
    <w:rsid w:val="00BF00A5"/>
    <w:rsid w:val="00BF3F40"/>
    <w:rsid w:val="00BF4F65"/>
    <w:rsid w:val="00C00928"/>
    <w:rsid w:val="00C0135D"/>
    <w:rsid w:val="00C12300"/>
    <w:rsid w:val="00C12D29"/>
    <w:rsid w:val="00C15C3C"/>
    <w:rsid w:val="00C20E53"/>
    <w:rsid w:val="00C23A09"/>
    <w:rsid w:val="00C23BAD"/>
    <w:rsid w:val="00C26C5A"/>
    <w:rsid w:val="00C30D73"/>
    <w:rsid w:val="00C41F2B"/>
    <w:rsid w:val="00C45791"/>
    <w:rsid w:val="00C50F13"/>
    <w:rsid w:val="00C52AE8"/>
    <w:rsid w:val="00C531CC"/>
    <w:rsid w:val="00C55EE2"/>
    <w:rsid w:val="00C6722B"/>
    <w:rsid w:val="00C67422"/>
    <w:rsid w:val="00C73714"/>
    <w:rsid w:val="00C927F1"/>
    <w:rsid w:val="00C96FCD"/>
    <w:rsid w:val="00C9770D"/>
    <w:rsid w:val="00CA533D"/>
    <w:rsid w:val="00CA64AD"/>
    <w:rsid w:val="00CC162A"/>
    <w:rsid w:val="00CC3B41"/>
    <w:rsid w:val="00CD0999"/>
    <w:rsid w:val="00CD6ACD"/>
    <w:rsid w:val="00CD6F33"/>
    <w:rsid w:val="00CD7B91"/>
    <w:rsid w:val="00CE64D3"/>
    <w:rsid w:val="00CF29F5"/>
    <w:rsid w:val="00CF304B"/>
    <w:rsid w:val="00CF6109"/>
    <w:rsid w:val="00CF790D"/>
    <w:rsid w:val="00D047B2"/>
    <w:rsid w:val="00D126C9"/>
    <w:rsid w:val="00D17F99"/>
    <w:rsid w:val="00D20DAD"/>
    <w:rsid w:val="00D23493"/>
    <w:rsid w:val="00D25EFD"/>
    <w:rsid w:val="00D260C5"/>
    <w:rsid w:val="00D312F7"/>
    <w:rsid w:val="00D333F4"/>
    <w:rsid w:val="00D339CB"/>
    <w:rsid w:val="00D35F30"/>
    <w:rsid w:val="00D37915"/>
    <w:rsid w:val="00D42E4D"/>
    <w:rsid w:val="00D458D3"/>
    <w:rsid w:val="00D5712A"/>
    <w:rsid w:val="00D64028"/>
    <w:rsid w:val="00D6593A"/>
    <w:rsid w:val="00D7633C"/>
    <w:rsid w:val="00D959D8"/>
    <w:rsid w:val="00D969E0"/>
    <w:rsid w:val="00DA0B75"/>
    <w:rsid w:val="00DA2FA9"/>
    <w:rsid w:val="00DC40C4"/>
    <w:rsid w:val="00DC55FE"/>
    <w:rsid w:val="00DC63D4"/>
    <w:rsid w:val="00DC745C"/>
    <w:rsid w:val="00DD10A1"/>
    <w:rsid w:val="00DD43E2"/>
    <w:rsid w:val="00DE77F2"/>
    <w:rsid w:val="00DF24F3"/>
    <w:rsid w:val="00E00652"/>
    <w:rsid w:val="00E24F62"/>
    <w:rsid w:val="00E317EC"/>
    <w:rsid w:val="00E34FAA"/>
    <w:rsid w:val="00E407FA"/>
    <w:rsid w:val="00E411BB"/>
    <w:rsid w:val="00E41541"/>
    <w:rsid w:val="00E45F11"/>
    <w:rsid w:val="00E56915"/>
    <w:rsid w:val="00E74F3E"/>
    <w:rsid w:val="00E77CB5"/>
    <w:rsid w:val="00E84156"/>
    <w:rsid w:val="00E84BBB"/>
    <w:rsid w:val="00E91B53"/>
    <w:rsid w:val="00E946DF"/>
    <w:rsid w:val="00EB0F7A"/>
    <w:rsid w:val="00EB32D1"/>
    <w:rsid w:val="00EB5C6B"/>
    <w:rsid w:val="00EB7E90"/>
    <w:rsid w:val="00EC1608"/>
    <w:rsid w:val="00EC7696"/>
    <w:rsid w:val="00ED4CB0"/>
    <w:rsid w:val="00ED7037"/>
    <w:rsid w:val="00EE6EE4"/>
    <w:rsid w:val="00EF530C"/>
    <w:rsid w:val="00F0200C"/>
    <w:rsid w:val="00F116AB"/>
    <w:rsid w:val="00F15511"/>
    <w:rsid w:val="00F16C07"/>
    <w:rsid w:val="00F241BA"/>
    <w:rsid w:val="00F268AD"/>
    <w:rsid w:val="00F276D4"/>
    <w:rsid w:val="00F30144"/>
    <w:rsid w:val="00F34230"/>
    <w:rsid w:val="00F4746E"/>
    <w:rsid w:val="00F61B76"/>
    <w:rsid w:val="00F63510"/>
    <w:rsid w:val="00F74275"/>
    <w:rsid w:val="00F75C72"/>
    <w:rsid w:val="00F81A6E"/>
    <w:rsid w:val="00F8532C"/>
    <w:rsid w:val="00F9375A"/>
    <w:rsid w:val="00F943F3"/>
    <w:rsid w:val="00F95043"/>
    <w:rsid w:val="00F96F0A"/>
    <w:rsid w:val="00FA20E3"/>
    <w:rsid w:val="00FA3D1C"/>
    <w:rsid w:val="00FA4863"/>
    <w:rsid w:val="00FC4867"/>
    <w:rsid w:val="00FD5002"/>
    <w:rsid w:val="00FF1D2D"/>
    <w:rsid w:val="00FF353E"/>
    <w:rsid w:val="00FF3CD5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B60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B60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046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6698"/>
  </w:style>
  <w:style w:type="paragraph" w:styleId="a5">
    <w:name w:val="footer"/>
    <w:basedOn w:val="a"/>
    <w:link w:val="a6"/>
    <w:uiPriority w:val="99"/>
    <w:unhideWhenUsed/>
    <w:rsid w:val="00046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6698"/>
  </w:style>
  <w:style w:type="paragraph" w:styleId="a7">
    <w:name w:val="Balloon Text"/>
    <w:basedOn w:val="a"/>
    <w:link w:val="a8"/>
    <w:uiPriority w:val="99"/>
    <w:semiHidden/>
    <w:unhideWhenUsed/>
    <w:rsid w:val="008F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418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94CFC"/>
    <w:pPr>
      <w:ind w:left="720"/>
      <w:contextualSpacing/>
    </w:pPr>
  </w:style>
  <w:style w:type="table" w:styleId="aa">
    <w:name w:val="Table Grid"/>
    <w:basedOn w:val="a1"/>
    <w:uiPriority w:val="59"/>
    <w:rsid w:val="00F4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EC1608"/>
  </w:style>
  <w:style w:type="character" w:customStyle="1" w:styleId="s8">
    <w:name w:val="s8"/>
    <w:basedOn w:val="a0"/>
    <w:rsid w:val="000F5456"/>
  </w:style>
  <w:style w:type="character" w:customStyle="1" w:styleId="s4">
    <w:name w:val="s4"/>
    <w:basedOn w:val="a0"/>
    <w:rsid w:val="00D458D3"/>
  </w:style>
  <w:style w:type="character" w:customStyle="1" w:styleId="CharStyle27">
    <w:name w:val="Char Style 27"/>
    <w:basedOn w:val="a0"/>
    <w:link w:val="Style26"/>
    <w:rsid w:val="00DA2FA9"/>
    <w:rPr>
      <w:shd w:val="clear" w:color="auto" w:fill="FFFFFF"/>
    </w:rPr>
  </w:style>
  <w:style w:type="paragraph" w:customStyle="1" w:styleId="Style26">
    <w:name w:val="Style 26"/>
    <w:basedOn w:val="a"/>
    <w:link w:val="CharStyle27"/>
    <w:rsid w:val="00DA2FA9"/>
    <w:pPr>
      <w:widowControl w:val="0"/>
      <w:shd w:val="clear" w:color="auto" w:fill="FFFFFF"/>
      <w:spacing w:before="300" w:after="0" w:line="264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B60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B60F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046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6698"/>
  </w:style>
  <w:style w:type="paragraph" w:styleId="a5">
    <w:name w:val="footer"/>
    <w:basedOn w:val="a"/>
    <w:link w:val="a6"/>
    <w:uiPriority w:val="99"/>
    <w:unhideWhenUsed/>
    <w:rsid w:val="00046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6698"/>
  </w:style>
  <w:style w:type="paragraph" w:styleId="a7">
    <w:name w:val="Balloon Text"/>
    <w:basedOn w:val="a"/>
    <w:link w:val="a8"/>
    <w:uiPriority w:val="99"/>
    <w:semiHidden/>
    <w:unhideWhenUsed/>
    <w:rsid w:val="008F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418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94CFC"/>
    <w:pPr>
      <w:ind w:left="720"/>
      <w:contextualSpacing/>
    </w:pPr>
  </w:style>
  <w:style w:type="table" w:styleId="aa">
    <w:name w:val="Table Grid"/>
    <w:basedOn w:val="a1"/>
    <w:uiPriority w:val="59"/>
    <w:rsid w:val="00F4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EC1608"/>
  </w:style>
  <w:style w:type="character" w:customStyle="1" w:styleId="s8">
    <w:name w:val="s8"/>
    <w:basedOn w:val="a0"/>
    <w:rsid w:val="000F5456"/>
  </w:style>
  <w:style w:type="character" w:customStyle="1" w:styleId="s4">
    <w:name w:val="s4"/>
    <w:basedOn w:val="a0"/>
    <w:rsid w:val="00D458D3"/>
  </w:style>
  <w:style w:type="character" w:customStyle="1" w:styleId="CharStyle27">
    <w:name w:val="Char Style 27"/>
    <w:basedOn w:val="a0"/>
    <w:link w:val="Style26"/>
    <w:rsid w:val="00DA2FA9"/>
    <w:rPr>
      <w:shd w:val="clear" w:color="auto" w:fill="FFFFFF"/>
    </w:rPr>
  </w:style>
  <w:style w:type="paragraph" w:customStyle="1" w:styleId="Style26">
    <w:name w:val="Style 26"/>
    <w:basedOn w:val="a"/>
    <w:link w:val="CharStyle27"/>
    <w:rsid w:val="00DA2FA9"/>
    <w:pPr>
      <w:widowControl w:val="0"/>
      <w:shd w:val="clear" w:color="auto" w:fill="FFFFFF"/>
      <w:spacing w:before="300" w:after="0" w:line="264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1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rca:RCAuthoringProperties xmlns:rca="urn:sharePointPublishingRcaProperties">
  <rca:Converter rca:guid="888d770d-d3e9-4d60-8267-3c05ab059ef5">
    <rca:property rca:type="InheritParentSettings">False</rca:property>
    <rca:property rca:type="SelectedPageLayout">22</rca:property>
    <rca:property rca:type="SelectedPageField">f55c4d88-1f2e-4ad9-aaa8-819af4ee7ee8</rca:property>
    <rca:property rca:type="SelectedStylesField">00000000-0000-0000-0000-000000000000</rca:property>
    <rca:property rca:type="CreatePageWithSourceDocument">True</rca:property>
    <rca:property rca:type="AllowChangeLocationConfig">False</rca:property>
    <rca:property rca:type="ConfiguredPageLocation">http://portal.tsouz.ru</rca:property>
    <rca:property rca:type="CreateSynchronously">True</rca:property>
    <rca:property rca:type="AllowChangeProcessingConfig">False</rca:property>
    <rca:property rca:type="ConverterSpecificSettings"/>
  </rca:Converter>
  <rca:Converter rca:guid="6dfdc5b4-2a28-4a06-b0c6-ad3901e3a807">
    <rca:property rca:type="InheritParentSettings">False</rca:property>
    <rca:property rca:type="SelectedPageLayout">22</rca:property>
    <rca:property rca:type="SelectedPageField">f55c4d88-1f2e-4ad9-aaa8-819af4ee7ee8</rca:property>
    <rca:property rca:type="SelectedStylesField">00000000-0000-0000-0000-000000000000</rca:property>
    <rca:property rca:type="CreatePageWithSourceDocument">True</rca:property>
    <rca:property rca:type="AllowChangeLocationConfig">False</rca:property>
    <rca:property rca:type="ConfiguredPageLocation">http://portal.tsouz.ru</rca:property>
    <rca:property rca:type="CreateSynchronously">True</rca:property>
    <rca:property rca:type="AllowChangeProcessingConfig">False</rca:property>
    <rca:property rca:type="ConverterSpecificSettings"/>
  </rca:Converter>
</rca:RCAuthori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B52D7F4EF1294E8473F840E04AF18D" ma:contentTypeVersion="1" ma:contentTypeDescription="Создание документа." ma:contentTypeScope="" ma:versionID="01c65ddb064c3e85931198c955fb2522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6433b2bd21717ea862bba6e2ab66b0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70C664F-947F-4180-8E43-29BB32C7881C}">
  <ds:schemaRefs>
    <ds:schemaRef ds:uri="urn:sharePointPublishingRcaProperties"/>
  </ds:schemaRefs>
</ds:datastoreItem>
</file>

<file path=customXml/itemProps2.xml><?xml version="1.0" encoding="utf-8"?>
<ds:datastoreItem xmlns:ds="http://schemas.openxmlformats.org/officeDocument/2006/customXml" ds:itemID="{DB1115AD-6CD3-4F85-9442-A1F855887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7DFCB-BABB-4365-96AC-E831911299B8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3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64DE5A8-A4C6-4432-BF28-AD32FA961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Е Э.</dc:creator>
  <cp:lastModifiedBy>Крохин Павел Владимирович</cp:lastModifiedBy>
  <cp:revision>12</cp:revision>
  <cp:lastPrinted>2018-05-03T12:50:00Z</cp:lastPrinted>
  <dcterms:created xsi:type="dcterms:W3CDTF">2016-12-07T15:29:00Z</dcterms:created>
  <dcterms:modified xsi:type="dcterms:W3CDTF">2018-05-16T06:28:00Z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0x01010050B52D7F4EF1294E8473F840E04AF18D</vt:lpwstr>
  </property>
</Properties>
</file>